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rPr>
          <w:rFonts w:hint="eastAsia" w:ascii="微软雅黑" w:hAnsi="微软雅黑" w:eastAsia="微软雅黑" w:cs="宋体"/>
          <w:b/>
          <w:bCs/>
          <w:color w:val="0070C0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0070C0"/>
          <w:kern w:val="0"/>
          <w:sz w:val="48"/>
          <w:szCs w:val="48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0070C0"/>
          <w:kern w:val="0"/>
          <w:sz w:val="48"/>
          <w:szCs w:val="48"/>
        </w:rPr>
        <w:t>聊城市住建局政府信息公开工作报告</w:t>
      </w:r>
    </w:p>
    <w:p>
      <w:pPr>
        <w:jc w:val="center"/>
        <w:rPr>
          <w:rFonts w:hint="eastAsia" w:ascii="楷体" w:hAnsi="楷体" w:eastAsia="楷体" w:cs="楷体"/>
          <w:b/>
          <w:bCs/>
          <w:color w:val="0070C0"/>
          <w:kern w:val="0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color w:val="0070C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70C0"/>
          <w:kern w:val="0"/>
          <w:sz w:val="32"/>
          <w:szCs w:val="32"/>
        </w:rPr>
        <w:t>2021年度</w:t>
      </w: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before="150" w:after="150" w:line="360" w:lineRule="atLeast"/>
        <w:jc w:val="center"/>
        <w:outlineLvl w:val="3"/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聊城市住建局</w:t>
      </w:r>
      <w:r>
        <w:rPr>
          <w:rFonts w:hint="eastAsia" w:ascii="MS Gothic" w:hAnsi="MS Gothic" w:eastAsia="MS Gothic" w:cs="MS Gothic"/>
          <w:b/>
          <w:bCs/>
          <w:color w:val="333333"/>
          <w:kern w:val="0"/>
          <w:sz w:val="30"/>
          <w:szCs w:val="30"/>
        </w:rPr>
        <w:t>​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2021年度政府信息公开工作报告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ind w:firstLineChars="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2021年，根据《中华人民共和国政府信息公开条例》（国务院令第711号，以下简称条例）要求，编制本部门2021年政府信息公开工作年度报告。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报告内容涵盖市住建局2021年政府信息公开总体情况、主动公开政府信息情况、依申请公开信息情况等六项内容。本报告在聊城市政府门户网站和聊城市住建局官方网站同时公开。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Style w:val="7"/>
          <w:rFonts w:ascii="微软雅黑" w:hAnsi="微软雅黑"/>
          <w:color w:val="333333"/>
          <w:sz w:val="27"/>
          <w:szCs w:val="27"/>
        </w:rPr>
        <w:t>（一）</w:t>
      </w:r>
      <w:r>
        <w:rPr>
          <w:rStyle w:val="7"/>
          <w:rFonts w:hint="eastAsia" w:ascii="微软雅黑" w:hAnsi="微软雅黑"/>
          <w:color w:val="333333"/>
          <w:sz w:val="27"/>
          <w:szCs w:val="27"/>
        </w:rPr>
        <w:t>紧紧围绕推动住房城乡建设事业高质量发展大局，推进法定主动公开内容“应公开、尽公开”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hint="eastAsia" w:ascii="微软雅黑" w:hAnsi="微软雅黑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认真对照《条例》明确的法定主动公开内容，按照《聊城市人民政府办公室关于印发2021年聊城市政务公开工作要点的通知》要求，着力推动新型城镇化和城乡深度整合发展，健全住房市场和保障两个体系，聚焦提升乡村建设水平，加快建筑业转型升级，致力于绿色发展的城乡建设等重点领域，主动发布政府信息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3000余</w:t>
      </w:r>
      <w:r>
        <w:rPr>
          <w:rFonts w:hint="eastAsia" w:ascii="微软雅黑" w:hAnsi="微软雅黑"/>
          <w:color w:val="333333"/>
          <w:sz w:val="27"/>
          <w:szCs w:val="27"/>
        </w:rPr>
        <w:t>条。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hint="eastAsia" w:ascii="微软雅黑" w:hAnsi="微软雅黑"/>
          <w:color w:val="333333"/>
          <w:sz w:val="27"/>
          <w:szCs w:val="27"/>
        </w:rPr>
      </w:pPr>
      <w:r>
        <w:rPr>
          <w:rFonts w:ascii="微软雅黑" w:hAnsi="微软雅黑"/>
          <w:color w:val="333333"/>
          <w:sz w:val="27"/>
          <w:szCs w:val="27"/>
        </w:rPr>
        <w:t>（1）坚持以公开为常态、不公开为例外，制定出台涉及重大公共利益、公众权益的政策文件时，除依法应当保密的外，按程序及时公开征求意见，并对</w:t>
      </w:r>
      <w:r>
        <w:rPr>
          <w:rFonts w:hint="eastAsia" w:ascii="微软雅黑" w:hAnsi="微软雅黑"/>
          <w:color w:val="333333"/>
          <w:sz w:val="27"/>
          <w:szCs w:val="27"/>
        </w:rPr>
        <w:t>反馈结果及采用情况及时进行公开。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7"/>
          <w:szCs w:val="27"/>
        </w:rPr>
        <w:t>（2）全面实施“双随机、一公开”监管，以住房保障、房地产市场、建筑市场、工程质量安全等为重点，及时公开监管检查信息，提高监管效能。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7"/>
          <w:szCs w:val="27"/>
        </w:rPr>
        <w:t>（3）进一步推进人大代表建议和政协提案办理结果公开，对社会广泛关注、关系国计民生的建议和提案，依法依规主动公开答复内容。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hint="eastAsia" w:ascii="微软雅黑" w:hAnsi="微软雅黑"/>
          <w:color w:val="333333"/>
          <w:sz w:val="27"/>
          <w:szCs w:val="27"/>
        </w:rPr>
      </w:pPr>
      <w:r>
        <w:rPr>
          <w:rFonts w:ascii="微软雅黑" w:hAnsi="微软雅黑"/>
          <w:color w:val="333333"/>
          <w:sz w:val="27"/>
          <w:szCs w:val="27"/>
        </w:rPr>
        <w:t>（4）认真贯彻落实财政预决算、重大建设项目批准和实施、公共资源配置等领域政府信息公开制度。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7"/>
          <w:szCs w:val="27"/>
        </w:rPr>
        <w:t>及时公开经批准的预决算报表。做好重大建设项目招标投标、合同订立、履约情况以及有关变更信息的公开工作。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7"/>
          <w:szCs w:val="27"/>
        </w:rPr>
        <w:t>（5）推进城乡环境提升工作中的信息公开工作。在推进“三改一拆”、小城镇环境综合整治等专项行动，以及推进农村公厕改造、城市黑臭水体整治等工作的同时，及时公开民众关注的信息。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Style w:val="7"/>
          <w:rFonts w:ascii="微软雅黑" w:hAnsi="微软雅黑"/>
          <w:color w:val="333333"/>
          <w:sz w:val="27"/>
          <w:szCs w:val="27"/>
        </w:rPr>
        <w:t>（二）主动公开政府信息情况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7"/>
          <w:szCs w:val="27"/>
        </w:rPr>
        <w:t>聊城市住建局网站作为我局官方信息发布平台，在部门政务信息公开方面起到了主渠道作用。202</w:t>
      </w:r>
      <w:r>
        <w:rPr>
          <w:rFonts w:hint="eastAsia" w:ascii="微软雅黑" w:hAnsi="微软雅黑"/>
          <w:color w:val="333333"/>
          <w:sz w:val="27"/>
          <w:szCs w:val="27"/>
        </w:rPr>
        <w:t>1</w:t>
      </w:r>
      <w:r>
        <w:rPr>
          <w:rFonts w:ascii="微软雅黑" w:hAnsi="微软雅黑"/>
          <w:color w:val="333333"/>
          <w:sz w:val="27"/>
          <w:szCs w:val="27"/>
        </w:rPr>
        <w:t>年市住建局通过通知公告、工作动态、图片新闻、法规文件、住房保障、财政信息等栏目主动公开信息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3660</w:t>
      </w:r>
      <w:r>
        <w:rPr>
          <w:rFonts w:ascii="微软雅黑" w:hAnsi="微软雅黑"/>
          <w:color w:val="333333"/>
          <w:sz w:val="27"/>
          <w:szCs w:val="27"/>
        </w:rPr>
        <w:t>条：其中概况类信息更新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2200</w:t>
      </w:r>
      <w:r>
        <w:rPr>
          <w:rFonts w:ascii="微软雅黑" w:hAnsi="微软雅黑"/>
          <w:color w:val="333333"/>
          <w:sz w:val="27"/>
          <w:szCs w:val="27"/>
        </w:rPr>
        <w:t>条，信息公开目录中信息更新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640</w:t>
      </w:r>
      <w:r>
        <w:rPr>
          <w:rFonts w:ascii="微软雅黑" w:hAnsi="微软雅黑"/>
          <w:color w:val="333333"/>
          <w:sz w:val="27"/>
          <w:szCs w:val="27"/>
        </w:rPr>
        <w:t>条，工作动态类信息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820</w:t>
      </w:r>
      <w:r>
        <w:rPr>
          <w:rFonts w:ascii="微软雅黑" w:hAnsi="微软雅黑"/>
          <w:color w:val="333333"/>
          <w:sz w:val="27"/>
          <w:szCs w:val="27"/>
        </w:rPr>
        <w:t>条。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jc w:val="center"/>
        <w:rPr>
          <w:rFonts w:hint="eastAsia" w:ascii="微软雅黑" w:hAnsi="微软雅黑" w:eastAsia="宋体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宋体"/>
          <w:color w:val="333333"/>
          <w:sz w:val="21"/>
          <w:szCs w:val="21"/>
          <w:lang w:eastAsia="zh-CN"/>
        </w:rPr>
        <w:drawing>
          <wp:inline distT="0" distB="0" distL="114300" distR="114300">
            <wp:extent cx="4489450" cy="3048000"/>
            <wp:effectExtent l="4445" t="4445" r="20955" b="1460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hint="eastAsia" w:ascii="微软雅黑" w:hAnsi="微软雅黑"/>
          <w:color w:val="333333"/>
          <w:sz w:val="27"/>
          <w:szCs w:val="27"/>
          <w:lang w:val="en-US" w:eastAsia="zh-CN"/>
        </w:rPr>
      </w:pPr>
      <w:r>
        <w:rPr>
          <w:rFonts w:ascii="微软雅黑" w:hAnsi="微软雅黑"/>
          <w:color w:val="333333"/>
          <w:sz w:val="27"/>
          <w:szCs w:val="27"/>
        </w:rPr>
        <w:t>202</w:t>
      </w:r>
      <w:r>
        <w:rPr>
          <w:rFonts w:hint="eastAsia" w:ascii="微软雅黑" w:hAnsi="微软雅黑"/>
          <w:color w:val="333333"/>
          <w:sz w:val="27"/>
          <w:szCs w:val="27"/>
        </w:rPr>
        <w:t>1</w:t>
      </w:r>
      <w:r>
        <w:rPr>
          <w:rFonts w:ascii="微软雅黑" w:hAnsi="微软雅黑"/>
          <w:color w:val="333333"/>
          <w:sz w:val="27"/>
          <w:szCs w:val="27"/>
        </w:rPr>
        <w:t>年，我局在聊城市政务网站市住建局平台主动发布信息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321</w:t>
      </w:r>
      <w:r>
        <w:rPr>
          <w:rFonts w:ascii="微软雅黑" w:hAnsi="微软雅黑"/>
          <w:color w:val="333333"/>
          <w:sz w:val="27"/>
          <w:szCs w:val="27"/>
        </w:rPr>
        <w:t>条，</w:t>
      </w:r>
      <w:r>
        <w:rPr>
          <w:rFonts w:hint="eastAsia" w:ascii="微软雅黑" w:hAnsi="微软雅黑"/>
          <w:color w:val="333333"/>
          <w:sz w:val="27"/>
          <w:szCs w:val="27"/>
          <w:lang w:eastAsia="zh-CN"/>
        </w:rPr>
        <w:t>同比增长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17%。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重点</w:t>
      </w:r>
      <w:r>
        <w:rPr>
          <w:rFonts w:ascii="微软雅黑" w:hAnsi="微软雅黑"/>
          <w:color w:val="333333"/>
          <w:sz w:val="27"/>
          <w:szCs w:val="27"/>
        </w:rPr>
        <w:t>对民生实事、重大建设项目、公共资源配置、政府工作报告落实情况等信息，及时、透明主动公开公布。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7"/>
          <w:szCs w:val="27"/>
        </w:rPr>
        <w:t>加强传统媒体和新媒体的</w:t>
      </w:r>
      <w:r>
        <w:rPr>
          <w:rFonts w:hint="eastAsia" w:ascii="微软雅黑" w:hAnsi="微软雅黑"/>
          <w:color w:val="333333"/>
          <w:sz w:val="27"/>
          <w:szCs w:val="27"/>
        </w:rPr>
        <w:t>融</w:t>
      </w:r>
      <w:r>
        <w:rPr>
          <w:rFonts w:ascii="微软雅黑" w:hAnsi="微软雅黑"/>
          <w:color w:val="333333"/>
          <w:sz w:val="27"/>
          <w:szCs w:val="27"/>
        </w:rPr>
        <w:t>合，多平台、全方位进行住建系统的信息公开和新闻宣传工作。202</w:t>
      </w:r>
      <w:r>
        <w:rPr>
          <w:rFonts w:hint="eastAsia" w:ascii="微软雅黑" w:hAnsi="微软雅黑"/>
          <w:color w:val="333333"/>
          <w:sz w:val="27"/>
          <w:szCs w:val="27"/>
        </w:rPr>
        <w:t>1</w:t>
      </w:r>
      <w:r>
        <w:rPr>
          <w:rFonts w:ascii="微软雅黑" w:hAnsi="微软雅黑"/>
          <w:color w:val="333333"/>
          <w:sz w:val="27"/>
          <w:szCs w:val="27"/>
        </w:rPr>
        <w:t>年，在“聊城住建”微信公众号、“聊城住建”微博、各级报刊等平台主动公开各类信息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8</w:t>
      </w:r>
      <w:r>
        <w:rPr>
          <w:rFonts w:hint="eastAsia" w:ascii="微软雅黑" w:hAnsi="微软雅黑"/>
          <w:color w:val="333333"/>
          <w:sz w:val="27"/>
          <w:szCs w:val="27"/>
        </w:rPr>
        <w:t>00</w:t>
      </w:r>
      <w:r>
        <w:rPr>
          <w:rFonts w:ascii="微软雅黑" w:hAnsi="微软雅黑"/>
          <w:color w:val="333333"/>
          <w:sz w:val="27"/>
          <w:szCs w:val="27"/>
        </w:rPr>
        <w:t>余条。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Style w:val="7"/>
          <w:rFonts w:ascii="微软雅黑" w:hAnsi="微软雅黑"/>
          <w:color w:val="333333"/>
          <w:sz w:val="27"/>
          <w:szCs w:val="27"/>
        </w:rPr>
        <w:t>（三）依申请公开信息情况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7"/>
          <w:szCs w:val="27"/>
        </w:rPr>
        <w:t>202</w:t>
      </w:r>
      <w:r>
        <w:rPr>
          <w:rFonts w:hint="eastAsia" w:ascii="微软雅黑" w:hAnsi="微软雅黑"/>
          <w:color w:val="333333"/>
          <w:sz w:val="27"/>
          <w:szCs w:val="27"/>
        </w:rPr>
        <w:t>1</w:t>
      </w:r>
      <w:r>
        <w:rPr>
          <w:rFonts w:ascii="微软雅黑" w:hAnsi="微软雅黑"/>
          <w:color w:val="333333"/>
          <w:sz w:val="27"/>
          <w:szCs w:val="27"/>
        </w:rPr>
        <w:t>年，我局共收到依申请公开</w:t>
      </w:r>
      <w:r>
        <w:rPr>
          <w:rFonts w:hint="eastAsia" w:ascii="微软雅黑" w:hAnsi="微软雅黑"/>
          <w:color w:val="333333"/>
          <w:sz w:val="27"/>
          <w:szCs w:val="27"/>
        </w:rPr>
        <w:t>47</w:t>
      </w:r>
      <w:r>
        <w:rPr>
          <w:rFonts w:ascii="微软雅黑" w:hAnsi="微软雅黑"/>
          <w:color w:val="333333"/>
          <w:sz w:val="27"/>
          <w:szCs w:val="27"/>
        </w:rPr>
        <w:t>条，其中网络渠道收到</w:t>
      </w:r>
      <w:r>
        <w:rPr>
          <w:rFonts w:hint="eastAsia" w:ascii="微软雅黑" w:hAnsi="微软雅黑"/>
          <w:color w:val="333333"/>
          <w:sz w:val="27"/>
          <w:szCs w:val="27"/>
        </w:rPr>
        <w:t>31</w:t>
      </w:r>
      <w:r>
        <w:rPr>
          <w:rFonts w:ascii="微软雅黑" w:hAnsi="微软雅黑"/>
          <w:color w:val="333333"/>
          <w:sz w:val="27"/>
          <w:szCs w:val="27"/>
        </w:rPr>
        <w:t>条，其他渠道收到</w:t>
      </w:r>
      <w:r>
        <w:rPr>
          <w:rFonts w:hint="eastAsia" w:ascii="微软雅黑" w:hAnsi="微软雅黑"/>
          <w:color w:val="333333"/>
          <w:sz w:val="27"/>
          <w:szCs w:val="27"/>
        </w:rPr>
        <w:t>16</w:t>
      </w:r>
      <w:r>
        <w:rPr>
          <w:rFonts w:ascii="微软雅黑" w:hAnsi="微软雅黑"/>
          <w:color w:val="333333"/>
          <w:sz w:val="27"/>
          <w:szCs w:val="27"/>
        </w:rPr>
        <w:t>条，回复率100%。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Style w:val="7"/>
          <w:rFonts w:ascii="微软雅黑" w:hAnsi="微软雅黑"/>
          <w:color w:val="333333"/>
          <w:sz w:val="27"/>
          <w:szCs w:val="27"/>
        </w:rPr>
        <w:t>（四）组织保障情况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7"/>
          <w:szCs w:val="27"/>
        </w:rPr>
        <w:t>  出台《聊城市住建局全面推进政务公开工作实施方案》。进一步健全完善局政务公开领导体制和工作机制，成立局政务公开工作领导小组，局长任组长，班子成员任副组长，机关各科室、局属单位负责人为成员，负责局政务公开工作的组织、推进、指导、协调等工作。领导小组下设办公室，设在局办公室，负责局政务公开工作的牵头落实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7196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7948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3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2021年，我局政务公开工作虽然取得了一些成效，但还存在一些问题和不足：</w:t>
      </w:r>
    </w:p>
    <w:p>
      <w:pPr>
        <w:widowControl/>
        <w:shd w:val="clear" w:color="auto" w:fill="FFFFFF"/>
        <w:ind w:firstLine="480"/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１、部分责任科室信息公开的时效性和准确性有待进一步提高；</w:t>
      </w:r>
    </w:p>
    <w:p>
      <w:pPr>
        <w:widowControl/>
        <w:shd w:val="clear" w:color="auto" w:fill="FFFFFF"/>
        <w:ind w:firstLine="480"/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２、政策文件公开不充分；</w:t>
      </w:r>
    </w:p>
    <w:p>
      <w:pPr>
        <w:widowControl/>
        <w:shd w:val="clear" w:color="auto" w:fill="FFFFFF"/>
        <w:ind w:firstLine="480"/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３、政策解读质量有待提升；</w:t>
      </w:r>
    </w:p>
    <w:p>
      <w:pPr>
        <w:widowControl/>
        <w:shd w:val="clear" w:color="auto" w:fill="FFFFFF"/>
        <w:ind w:firstLine="480"/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４、新媒体运维水平有待提升。</w:t>
      </w:r>
    </w:p>
    <w:p>
      <w:pPr>
        <w:widowControl/>
        <w:shd w:val="clear" w:color="auto" w:fill="FFFFFF"/>
        <w:ind w:firstLine="480"/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今后，我局将加大政务公开宣传培训力度，学习兄弟单位的先进经验，提高信息公开业务水平。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A70B69"/>
    <w:multiLevelType w:val="multilevel"/>
    <w:tmpl w:val="26A70B69"/>
    <w:lvl w:ilvl="0" w:tentative="0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1Njk1ZDMwMmE4ZTA1NDRjNmYyNTkwNmVhMDBmM2MifQ=="/>
  </w:docVars>
  <w:rsids>
    <w:rsidRoot w:val="0063096B"/>
    <w:rsid w:val="00021C28"/>
    <w:rsid w:val="000C7CBD"/>
    <w:rsid w:val="001260FC"/>
    <w:rsid w:val="00212FBD"/>
    <w:rsid w:val="002A697B"/>
    <w:rsid w:val="002D1B2E"/>
    <w:rsid w:val="006072F6"/>
    <w:rsid w:val="00614173"/>
    <w:rsid w:val="0063096B"/>
    <w:rsid w:val="00685369"/>
    <w:rsid w:val="00774349"/>
    <w:rsid w:val="009219AF"/>
    <w:rsid w:val="00A34B4D"/>
    <w:rsid w:val="00B8200E"/>
    <w:rsid w:val="00C53254"/>
    <w:rsid w:val="00E04A61"/>
    <w:rsid w:val="00E20CD2"/>
    <w:rsid w:val="00EB439C"/>
    <w:rsid w:val="00F466C9"/>
    <w:rsid w:val="00FD6B2A"/>
    <w:rsid w:val="148B0123"/>
    <w:rsid w:val="31CF183D"/>
    <w:rsid w:val="3D4967E1"/>
    <w:rsid w:val="3FCD0B4E"/>
    <w:rsid w:val="40747DF6"/>
    <w:rsid w:val="4B221C9D"/>
    <w:rsid w:val="52333EA0"/>
    <w:rsid w:val="60FF1462"/>
    <w:rsid w:val="61895776"/>
    <w:rsid w:val="6FA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4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官方网站发布情况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Sheet1!$A$2:$A$4</c:f>
              <c:strCache>
                <c:ptCount val="3"/>
                <c:pt idx="0">
                  <c:v>概况类</c:v>
                </c:pt>
                <c:pt idx="1">
                  <c:v>信息公开目录</c:v>
                </c:pt>
                <c:pt idx="2">
                  <c:v>工作动态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2200</c:v>
                </c:pt>
                <c:pt idx="1">
                  <c:v>640</c:v>
                </c:pt>
                <c:pt idx="2">
                  <c:v>820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2150</Words>
  <Characters>2240</Characters>
  <Lines>20</Lines>
  <Paragraphs>5</Paragraphs>
  <TotalTime>3</TotalTime>
  <ScaleCrop>false</ScaleCrop>
  <LinksUpToDate>false</LinksUpToDate>
  <CharactersWithSpaces>2441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2022-01-06T07:27:00Z</dcterms:created>
  <dc:creator>Administrator</dc:creator>
  <cp:lastModifiedBy>高小果</cp:lastModifiedBy>
  <dcterms:modified xsi:type="dcterms:W3CDTF">2022-10-21T03:12:56Z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07D77B94CB744FCAB3EA981604A4D9B5</vt:lpwstr>
  </property>
</Properties>
</file>